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3C3" w:rsidRPr="006653C3" w:rsidRDefault="006653C3" w:rsidP="006653C3">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6653C3">
        <w:rPr>
          <w:rFonts w:ascii="微软雅黑" w:eastAsia="微软雅黑" w:hAnsi="微软雅黑" w:cs="宋体" w:hint="eastAsia"/>
          <w:b/>
          <w:bCs/>
          <w:color w:val="000000"/>
          <w:kern w:val="36"/>
          <w:sz w:val="30"/>
          <w:szCs w:val="30"/>
        </w:rPr>
        <w:t>财政部 国家自然科学基金委员会关于印发《国家自然科学基金资助项目资金管理办法》的通知</w:t>
      </w:r>
    </w:p>
    <w:p w:rsidR="006653C3" w:rsidRPr="006653C3" w:rsidRDefault="006653C3" w:rsidP="006653C3">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财教〔2021〕177号</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有关单位：</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国家自然科学基金委员会关于印发&lt;国家自然科学基金资助项目资金管理办法&gt;的通知》(财教〔2015〕</w:t>
      </w:r>
      <w:bookmarkStart w:id="0" w:name="_GoBack"/>
      <w:bookmarkEnd w:id="0"/>
      <w:r w:rsidRPr="006653C3">
        <w:rPr>
          <w:rFonts w:ascii="微软雅黑" w:eastAsia="微软雅黑" w:hAnsi="微软雅黑" w:cs="宋体" w:hint="eastAsia"/>
          <w:color w:val="000000"/>
          <w:kern w:val="0"/>
          <w:sz w:val="26"/>
          <w:szCs w:val="26"/>
        </w:rPr>
        <w:t>15号)进行了修订。现将修订后的《国家自然科学基金资助项目资金管理办法》印发你们，请遵照执行。</w:t>
      </w:r>
    </w:p>
    <w:p w:rsidR="006653C3" w:rsidRPr="006653C3" w:rsidRDefault="006653C3" w:rsidP="006653C3">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w:t>
      </w:r>
    </w:p>
    <w:p w:rsidR="006653C3" w:rsidRPr="006653C3" w:rsidRDefault="006653C3" w:rsidP="006653C3">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财政部 国家自然科学基金委员会</w:t>
      </w:r>
    </w:p>
    <w:p w:rsidR="006653C3" w:rsidRPr="006653C3" w:rsidRDefault="006653C3" w:rsidP="006653C3">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2021年9月30日</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附件</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w:t>
      </w:r>
    </w:p>
    <w:p w:rsidR="006653C3" w:rsidRPr="006653C3" w:rsidRDefault="006653C3" w:rsidP="006653C3">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b/>
          <w:bCs/>
          <w:color w:val="000000"/>
          <w:kern w:val="0"/>
          <w:sz w:val="26"/>
          <w:szCs w:val="26"/>
        </w:rPr>
        <w:t>国家自然科学基金资助项目资金管理办法</w:t>
      </w:r>
    </w:p>
    <w:p w:rsidR="006653C3" w:rsidRPr="006653C3" w:rsidRDefault="006653C3" w:rsidP="006653C3">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w:t>
      </w:r>
    </w:p>
    <w:p w:rsidR="006653C3" w:rsidRPr="006653C3" w:rsidRDefault="006653C3" w:rsidP="006653C3">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b/>
          <w:bCs/>
          <w:color w:val="000000"/>
          <w:kern w:val="0"/>
          <w:sz w:val="26"/>
          <w:szCs w:val="26"/>
        </w:rPr>
        <w:t>第一章  总 则</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lastRenderedPageBreak/>
        <w:t xml:space="preserve">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第二条  本办法所称项目资金，是指自然科学基金用于资助科学技术人员开展基础研究和科学前沿探索，支持人才和团队建设的专项资金。</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第三条  财政部根据国家科技发展规划，结合自然科学基金资金需求和国家财力可能，将项目资金列入中央财政预算，并负责宏观管理和监督。</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第四条  国家自然科学基金委员会（以下简称自然科学基金委）依法负责项目的立项和审批，并对项目资金进行具体管理和监督。</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依托单位应当落实项目承诺的自筹资金及其他配套条件，对项目组织实施提供条件保障。</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lastRenderedPageBreak/>
        <w:t xml:space="preserve">　　第六条  项目负责人是项目资金使用的直接责任人，对资金使用的合规性、合理性、真实性和相关性负责。</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第七条  根据预算管理方式不同，自然科学基金项目资金管理分为包干制和预算制。</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w:t>
      </w:r>
    </w:p>
    <w:p w:rsidR="006653C3" w:rsidRPr="006653C3" w:rsidRDefault="006653C3" w:rsidP="006653C3">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b/>
          <w:bCs/>
          <w:color w:val="000000"/>
          <w:kern w:val="0"/>
          <w:sz w:val="26"/>
          <w:szCs w:val="26"/>
        </w:rPr>
        <w:t>第二章  项目资金开支范围</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第八条  项目资金支出是指与项目研究工作相关的、由项目资金支付的各项费用支出。项目资金由直接费用和间接费用组成。</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第九条  直接费用是指在项目实施过程中发生的与之直接相关的费用，主要包括：</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lastRenderedPageBreak/>
        <w:t xml:space="preserve">　　（三）劳务费：是指在项目实施过程中支付给参与项目研究的研究生、博士后、访问学者以及项目聘用的研究人员、科研辅助人员等的劳务性费用，以及支付给临时聘请的咨询专家的费用等。</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项目聘用人员的劳务费开支标准，参照当地科学研究和技术服务业从业人员平均工资水平，根据其在项目研究中承担的工作任务确定，其由单位缴纳的社会保险补助、住房公积金等纳入劳务费科目列支。</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支付给临时聘请的咨询专家的费用，不得支付给参与本项目及所属课题研究和管理的相关人员，其管理按照国家有关规定执行。</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rsidR="006653C3" w:rsidRPr="006653C3" w:rsidRDefault="006653C3" w:rsidP="006653C3">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w:t>
      </w:r>
    </w:p>
    <w:p w:rsidR="006653C3" w:rsidRPr="006653C3" w:rsidRDefault="006653C3" w:rsidP="006653C3">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b/>
          <w:bCs/>
          <w:color w:val="000000"/>
          <w:kern w:val="0"/>
          <w:sz w:val="26"/>
          <w:szCs w:val="26"/>
        </w:rPr>
        <w:t>第三章  包干制项目资金申请与审批</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第十一条  包干制项目申请人应当本着科学、合理、规范、有效的原则申请资助额度，无需编制项目预算。</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多个单位共同承担一个项目的，由项目申请人汇总申请资助额度。</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第十二条  自然科学基金委组织专家对包干制项目和申请资助额度进行评审,根据专家评审意见并参考同类项目平均资助强度确定项目资助额度。</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lastRenderedPageBreak/>
        <w:t xml:space="preserve">　　第十三条  包干制项目资金由项目负责人自主决定使用，按照本办法第九条规定的开支范围列支，无需履行调剂程序。</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对于依托单位为项目研究提供的房屋占用，日常水、电、气、暖等消耗，有关管理费用的补助支出，由依托单位根据实际管理需要，在充分征求项目负责人意见基础上合理确定。</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对于激励科研人员的绩效支出，由项目负责人根据实际科研需要和相关薪酬标准自主确定，依托单位按照工资制度进行管理。</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第十四条  项目资金应当纳入依托单位财务统一管理，单独核算，专款专用。</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第十五条  依托单位应当制定项目经费包干制管理规定，管理规定应当包括经费使用范围和标准、各方责任、违规惩戒措施等内容，报自然科学基金委备案。</w:t>
      </w:r>
    </w:p>
    <w:p w:rsidR="006653C3" w:rsidRPr="006653C3" w:rsidRDefault="006653C3" w:rsidP="006653C3">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w:t>
      </w:r>
    </w:p>
    <w:p w:rsidR="006653C3" w:rsidRPr="006653C3" w:rsidRDefault="006653C3" w:rsidP="006653C3">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b/>
          <w:bCs/>
          <w:color w:val="000000"/>
          <w:kern w:val="0"/>
          <w:sz w:val="26"/>
          <w:szCs w:val="26"/>
        </w:rPr>
        <w:t>第四章  预算制项目资金申请与审批</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第十六条  预算制项目负责人（或申请人）应当根据政策相符性、目标相关性和经济合理性原则，编制项目收入预算和支出预算。</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收入预算应当按照从各种不同渠道获得的资金总额填列。包括自然科学基金资助的资金以及从依托单位和其他渠道获得的资金。</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支出预算应当根据项目需求，按照资金开支范围编列。直接费用中除50万元以上的设备费外，其他费用只提供基本测算说明，不需要提供明细。</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lastRenderedPageBreak/>
        <w:t xml:space="preserve">　　第十七条  对于预算制项目，依托单位应当组织其科研和财务管理部门对项目预算进行审核。</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第十八条  预算制项目申请人申请自然科学基金项目，应当按照本办法中对于直接费用的规定编制项目预算，经依托单位审核后提交自然科学基金委。</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第十九条  自然科学基金委组织专家或者择优遴选第三方对预算制项目进行项目评审并同步开展预算评审,根据项目实际需求确定预算。评审专家应满足相关回避要求。</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预算评审应当按照规范的程序和要求，坚持独立、客观、公正、科学的原则，对项目申报预算的政策相符性、目标相关性和经济合理性进行评审。不得将预算编制细致程度作为评审预算的因素，不得简单按比例核减预算。</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第二十条  依托单位应当组织预算制项目负责人根据批准的项目资助额度，按规定调整项目预算，并在收到资助通知之日起20日内完成审核，报自然科学基金委核准。</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第二十一条  预算制项目的直接费用应当纳入依托单位财务统一管理，单独核算，专款专用。</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lastRenderedPageBreak/>
        <w:t xml:space="preserve">　　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第二十二条  预算制项目的间接费用一般按照不超过项目直接费用扣除设备购置费后的一定比例核定，并实行总额控制，具体比例如下：</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（一）500万元及以下部分为30%；</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（二）超过500万元至1000万元的部分为25%；</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（三）超过1000万元的部分为20%。</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其中，对于数学等纯理论基础研究的预算制项目，间接费用一般按照不超过项目直接费用扣除设备购置费后的一定比例核定，并实行总额控制，具体比例如下：</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（一）500万元及以下部分为60%；</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（二）超过500万元至1000万元的部分为50%；</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（三）超过1000万元的部分为40%。</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第二十三条  预算制项目实施过程中，项目预算有以下情况确需调剂的，应当按相关程序报自然科学基金委审批。</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（一）由于研究内容或者研究计划作出重大调整等原因需要对预算总额进行调剂的；</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lastRenderedPageBreak/>
        <w:t xml:space="preserve">　　（二）同一项目课题之间资金需要调剂的。</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第二十四条  预算制项目实施过程中，在项目预算额度不变的情况下，预算确需调剂的，按以下规定予以调剂：</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（一）设备费预算如需调剂，由项目负责人根据科研活动的实际需要提出申请，报依托单位审批。依托单位应当统筹考虑现有设备配置情况、科研项目实际需求等，及时办理调剂手续。</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（二）劳务费、业务费预算如需调剂，由项目负责人根据科研活动实际需要自主安排。</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（三）项目间接费用预算总额不得调增，依托单位与项目负责人协商一致后可调减用于直接费用。</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第二十五条  对于需开展中期项目检查的预算制项目，可由自然科学基金委组织专家同步对资金的使用进行检查或评估。</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w:t>
      </w:r>
    </w:p>
    <w:p w:rsidR="006653C3" w:rsidRPr="006653C3" w:rsidRDefault="006653C3" w:rsidP="006653C3">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b/>
          <w:bCs/>
          <w:color w:val="000000"/>
          <w:kern w:val="0"/>
          <w:sz w:val="26"/>
          <w:szCs w:val="26"/>
        </w:rPr>
        <w:t>第五章  预算执行与决算</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第二十六条  自然科学基金委应当按照国库集中支付制度规定，根据不同类型科研项目特点、研究进度、资金需求等，合理制定经费拨付计划并在资助项目计划书签订后30日内，将经费按计划拨付至依托单位，切实保障科研活动需要。</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有多个单位共同承担一个项目的，依托单位应当及时按资助项目计划书和合同转拨合作研究单位资金，并加强对转拨资金的监督管理。</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lastRenderedPageBreak/>
        <w:t xml:space="preserve">　　项目负责人应当结合科研活动需要，科学合理安排项目资金支出进度。依托单位应当关注项目资金执行进度，有效提高资金使用效益。</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第二十七条  项目资金管理使用不得存在以下行为：</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（一）编报虚假预算；</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（二）未对项目资金进行单独核算；</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（三）列支与本项目任务无关的支出；</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（四）未按规定执行和调剂预算、违反规定转拨项目资金；</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（五）虚假承诺其他来源资金；</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（六）通过虚假合同、虚假票据、虚构事项、虚报人员等弄虚作假，转移、套取、报销项目资金；</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（七）截留、挤占、挪用项目资金；</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（八）设置账外账、随意调账变动支出、随意修改记账凭证、提供虚假财务会计资料等；</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（九）使用项目资金列支应当由个人负担的有关费用和支付各种罚款、捐款、赞助、投资、偿还债务等；</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（十）其他违反国家财经纪律的行为。</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第二十八条  项目资助期满后，项目负责人应当会同科研、财务、资产等管理部门及时清理账目与资产，如实编制项目决算。</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有多个单位共同承担一个项目的，依托单位的项目负责人和合作研究单位的参与者应当分别编报项目决算，经所在单位科研、财务管理部门审核并签署意见后，由依托单位项目负责人汇总编制。</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lastRenderedPageBreak/>
        <w:t xml:space="preserve">　　依托单位应当组织其科研、财务管理部门审核项目决算，并签署意见后报自然科学基金委。</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第二十九条  自然科学基金委准予结题的项目，结余资金留归依托单位使用。依托单位应当将结余资金统筹安排用于基础研究直接支出，优先考虑原项目团队科研需求，并加强结余资金管理，健全结余资金盘活机制，加快资金使用进度。</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自然科学基金委不予结题的项目，依托单位应当负责将结余资金在通知书下达后30日内按原渠道退回自然科学基金委。</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第三十条  项目实施过程中，因故终止执行的项目，依托单位应当负责将结余资金按原渠道退回自然科学基金委。</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因故被依法撤销的项目，依托单位应当负责将已拨付的资金全部按原渠道退回自然科学基金委。</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依托单位发生变更的项目，原依托单位应当及时向新依托单位转拨需转拨的项目资金。</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第三十二条  在项目实施过程中，依托单位因科研活动实际需要，邀请国内外专家、学者和有关人员参加由其主办的会议等，对确需负担的城市间交通费、国际旅费，可在会议费等费用中报销。对国内差旅费中</w:t>
      </w:r>
      <w:r w:rsidRPr="006653C3">
        <w:rPr>
          <w:rFonts w:ascii="微软雅黑" w:eastAsia="微软雅黑" w:hAnsi="微软雅黑" w:cs="宋体" w:hint="eastAsia"/>
          <w:color w:val="000000"/>
          <w:kern w:val="0"/>
          <w:sz w:val="26"/>
          <w:szCs w:val="26"/>
        </w:rPr>
        <w:lastRenderedPageBreak/>
        <w:t>的伙食补助费、市内交通费和难以取得发票的住宿费可实行包干制。对野外考察、心理测试等科研活动中无法取得发票或者财政性票据的，在确保真实性的前提下，可按实际发生额予以报销。</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第三十三条  依托单位应当优化和完善内部管理规定，简化科研仪器设备采购流程。对科研急需的设备和耗材采用特事特办、随到随办的采购机制，可以不进行招标投标程序。</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第三十四条  依托单位要切实强化法人责任，制定内部管理办法，落实项目预算调剂、间接费用统筹使用、劳务费管理、结余资金使用等管理权限。</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w:t>
      </w:r>
      <w:r w:rsidRPr="006653C3">
        <w:rPr>
          <w:rFonts w:ascii="微软雅黑" w:eastAsia="微软雅黑" w:hAnsi="微软雅黑" w:cs="宋体" w:hint="eastAsia"/>
          <w:color w:val="000000"/>
          <w:kern w:val="0"/>
          <w:sz w:val="26"/>
          <w:szCs w:val="26"/>
        </w:rPr>
        <w:lastRenderedPageBreak/>
        <w:t>改进财务报销管理方式，充分利用信息化手段，建立符合科研实际需要的内部报销机制。</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w:t>
      </w:r>
    </w:p>
    <w:p w:rsidR="006653C3" w:rsidRPr="006653C3" w:rsidRDefault="006653C3" w:rsidP="006653C3">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b/>
          <w:bCs/>
          <w:color w:val="000000"/>
          <w:kern w:val="0"/>
          <w:sz w:val="26"/>
          <w:szCs w:val="26"/>
        </w:rPr>
        <w:t>第六章  绩效管理与监督检查</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依托单位应当切实加强绩效管理，引导科研资源向优秀人才和团队倾斜，提高科研经费使用效益。</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第三十八条  财政部按规定对自然科学基金项目资金管理和使用情况进行监督管理。</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第三十九条  审计署、自然科学基金委按规定对依托单位项目资金管理和使用情况进行监督检查。依托单位和项目负责人应当积极配合并提供有关资料。</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lastRenderedPageBreak/>
        <w:t xml:space="preserve">　　第四十条  相关主管部门应当督促所属依托单位加强内控制度和监督制约机制建设、落实项目资金管理责任，配合财政部、自然科学基金委开展监督检查和整改工作。</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对依托单位和科研人员在项目资金管理使用过程中出现的失信情况，应当纳入信用记录管理，对严重失信行为实行追责和惩戒。</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第四十三条  项目资金管理建立信息公开机制。自然科学基金委应当及时公开非涉密项目预算安排情况，接受社会监督。</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依托单位应当在单位内部公开非涉密项目立项、主要研究人员、资金使用（重点是间接费用、外拨资金、结余资金使用等）、决算、大型仪器设备购置以及项目研究成果等情况，接受内部监督。</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第四十四条  任何单位和个人发现项目资金在使用和管理过程中有违规行为的，有权检举或者控告。</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lastRenderedPageBreak/>
        <w:t xml:space="preserve">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第四十七条  自然科学基金委对项目资金管理、监督和检查等过程中发现的问题以及收到的投诉举报依法开展调查，并依法严肃查处违规违纪行为。</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w:t>
      </w:r>
    </w:p>
    <w:p w:rsidR="006653C3" w:rsidRPr="006653C3" w:rsidRDefault="006653C3" w:rsidP="006653C3">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b/>
          <w:bCs/>
          <w:color w:val="000000"/>
          <w:kern w:val="0"/>
          <w:sz w:val="26"/>
          <w:szCs w:val="26"/>
        </w:rPr>
        <w:t>第七章  附则</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第四十八条  本办法由财政部、自然科学基金委负责解释。</w:t>
      </w:r>
    </w:p>
    <w:p w:rsidR="006653C3" w:rsidRPr="006653C3" w:rsidRDefault="006653C3" w:rsidP="006653C3">
      <w:pPr>
        <w:widowControl/>
        <w:shd w:val="clear" w:color="auto" w:fill="FFFFFF"/>
        <w:spacing w:line="638" w:lineRule="atLeast"/>
        <w:jc w:val="left"/>
        <w:rPr>
          <w:rFonts w:ascii="微软雅黑" w:eastAsia="微软雅黑" w:hAnsi="微软雅黑" w:cs="宋体" w:hint="eastAsia"/>
          <w:color w:val="000000"/>
          <w:kern w:val="0"/>
          <w:sz w:val="26"/>
          <w:szCs w:val="26"/>
        </w:rPr>
      </w:pPr>
      <w:r w:rsidRPr="006653C3">
        <w:rPr>
          <w:rFonts w:ascii="微软雅黑" w:eastAsia="微软雅黑" w:hAnsi="微软雅黑" w:cs="宋体" w:hint="eastAsia"/>
          <w:color w:val="000000"/>
          <w:kern w:val="0"/>
          <w:sz w:val="26"/>
          <w:szCs w:val="26"/>
        </w:rPr>
        <w:t xml:space="preserve">　　第四十九条  本办法自发布之日起施行。</w:t>
      </w:r>
    </w:p>
    <w:p w:rsidR="00FB4B56" w:rsidRPr="006653C3" w:rsidRDefault="00FB4B56"/>
    <w:sectPr w:rsidR="00FB4B56" w:rsidRPr="006653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C3" w:rsidRDefault="006653C3" w:rsidP="006653C3">
      <w:r>
        <w:separator/>
      </w:r>
    </w:p>
  </w:endnote>
  <w:endnote w:type="continuationSeparator" w:id="0">
    <w:p w:rsidR="006653C3" w:rsidRDefault="006653C3" w:rsidP="0066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C3" w:rsidRDefault="006653C3" w:rsidP="006653C3">
      <w:r>
        <w:separator/>
      </w:r>
    </w:p>
  </w:footnote>
  <w:footnote w:type="continuationSeparator" w:id="0">
    <w:p w:rsidR="006653C3" w:rsidRDefault="006653C3" w:rsidP="00665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2F"/>
    <w:rsid w:val="006653C3"/>
    <w:rsid w:val="00A1702F"/>
    <w:rsid w:val="00FB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A272CC9-FBB4-4C65-8021-8C70683C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653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53C3"/>
    <w:rPr>
      <w:sz w:val="18"/>
      <w:szCs w:val="18"/>
    </w:rPr>
  </w:style>
  <w:style w:type="paragraph" w:styleId="a5">
    <w:name w:val="footer"/>
    <w:basedOn w:val="a"/>
    <w:link w:val="a6"/>
    <w:uiPriority w:val="99"/>
    <w:unhideWhenUsed/>
    <w:rsid w:val="006653C3"/>
    <w:pPr>
      <w:tabs>
        <w:tab w:val="center" w:pos="4153"/>
        <w:tab w:val="right" w:pos="8306"/>
      </w:tabs>
      <w:snapToGrid w:val="0"/>
      <w:jc w:val="left"/>
    </w:pPr>
    <w:rPr>
      <w:sz w:val="18"/>
      <w:szCs w:val="18"/>
    </w:rPr>
  </w:style>
  <w:style w:type="character" w:customStyle="1" w:styleId="a6">
    <w:name w:val="页脚 字符"/>
    <w:basedOn w:val="a0"/>
    <w:link w:val="a5"/>
    <w:uiPriority w:val="99"/>
    <w:rsid w:val="006653C3"/>
    <w:rPr>
      <w:sz w:val="18"/>
      <w:szCs w:val="18"/>
    </w:rPr>
  </w:style>
  <w:style w:type="character" w:customStyle="1" w:styleId="10">
    <w:name w:val="标题 1 字符"/>
    <w:basedOn w:val="a0"/>
    <w:link w:val="1"/>
    <w:uiPriority w:val="9"/>
    <w:rsid w:val="006653C3"/>
    <w:rPr>
      <w:rFonts w:ascii="宋体" w:eastAsia="宋体" w:hAnsi="宋体" w:cs="宋体"/>
      <w:b/>
      <w:bCs/>
      <w:kern w:val="36"/>
      <w:sz w:val="48"/>
      <w:szCs w:val="48"/>
    </w:rPr>
  </w:style>
  <w:style w:type="paragraph" w:styleId="a7">
    <w:name w:val="Normal (Web)"/>
    <w:basedOn w:val="a"/>
    <w:uiPriority w:val="99"/>
    <w:semiHidden/>
    <w:unhideWhenUsed/>
    <w:rsid w:val="006653C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65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2025-01-14T07:08:00Z</dcterms:created>
  <dcterms:modified xsi:type="dcterms:W3CDTF">2025-01-14T07:09:00Z</dcterms:modified>
</cp:coreProperties>
</file>